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538E" w:rsidRPr="00922096" w:rsidRDefault="0081538E" w:rsidP="0081538E">
      <w:pPr>
        <w:ind w:left="-540" w:firstLine="540"/>
        <w:jc w:val="both"/>
        <w:rPr>
          <w:i/>
          <w:szCs w:val="28"/>
        </w:rPr>
      </w:pPr>
      <w:r w:rsidRPr="00922096">
        <w:rPr>
          <w:i/>
          <w:color w:val="000000"/>
          <w:szCs w:val="28"/>
        </w:rPr>
        <w:t xml:space="preserve">Тема 3. </w:t>
      </w:r>
      <w:r w:rsidRPr="00922096">
        <w:rPr>
          <w:i/>
          <w:szCs w:val="28"/>
        </w:rPr>
        <w:t>Теория архитектурного процесса как область историко-архитектурной науки</w:t>
      </w:r>
      <w:r>
        <w:rPr>
          <w:i/>
          <w:szCs w:val="28"/>
        </w:rPr>
        <w:t xml:space="preserve">.  </w:t>
      </w:r>
      <w:proofErr w:type="spellStart"/>
      <w:r>
        <w:rPr>
          <w:i/>
          <w:szCs w:val="28"/>
        </w:rPr>
        <w:t>Архитектуроведение</w:t>
      </w:r>
      <w:proofErr w:type="spellEnd"/>
      <w:r>
        <w:rPr>
          <w:i/>
          <w:szCs w:val="28"/>
        </w:rPr>
        <w:t xml:space="preserve"> как наука. (6часов)</w:t>
      </w:r>
    </w:p>
    <w:p w:rsidR="0081538E" w:rsidRPr="00BA3462" w:rsidRDefault="0081538E" w:rsidP="0081538E">
      <w:pPr>
        <w:ind w:left="-540" w:firstLine="540"/>
        <w:jc w:val="both"/>
      </w:pPr>
      <w:r w:rsidRPr="00BA3462">
        <w:t>Связь между критикой и науками об архитектуре достаточно очевидна.</w:t>
      </w:r>
      <w:r>
        <w:t xml:space="preserve"> </w:t>
      </w:r>
      <w:r w:rsidRPr="00BA3462">
        <w:t xml:space="preserve">Архитектурная критика использует набор методов, заимствованных из научных дисциплин. Критика в свою очередь оказывает </w:t>
      </w:r>
      <w:r>
        <w:t>воздействие на</w:t>
      </w:r>
      <w:r w:rsidRPr="00BA3462">
        <w:t xml:space="preserve"> развитие наук об архитектуре. Рассмотрим это взаимодействие </w:t>
      </w:r>
      <w:r>
        <w:t>на</w:t>
      </w:r>
      <w:r w:rsidRPr="00BA3462">
        <w:t xml:space="preserve"> примере использования архитектурной критикой семиотики </w:t>
      </w:r>
      <w:r>
        <w:t>как</w:t>
      </w:r>
      <w:r w:rsidRPr="00BA3462">
        <w:t xml:space="preserve"> методологии </w:t>
      </w:r>
      <w:r>
        <w:t>для</w:t>
      </w:r>
      <w:r w:rsidRPr="00BA3462">
        <w:t xml:space="preserve"> научно</w:t>
      </w:r>
      <w:r>
        <w:t>г</w:t>
      </w:r>
      <w:r w:rsidRPr="00BA3462">
        <w:t xml:space="preserve">о исследования. Основные направления тем, разрабатываемых семиотическими работами в области архитектурной </w:t>
      </w:r>
      <w:r>
        <w:t>критики</w:t>
      </w:r>
      <w:r w:rsidRPr="00BA3462">
        <w:t xml:space="preserve">: семиотика архитектурной формы, семиотика архитектурного объекта, семиотик городской среды. В целом эти направления составляют достаточно представительное для современной архитектурной критики направление, </w:t>
      </w:r>
      <w:r>
        <w:t>отл</w:t>
      </w:r>
      <w:r w:rsidRPr="00BA3462">
        <w:t>ичающе</w:t>
      </w:r>
      <w:r>
        <w:t>еся</w:t>
      </w:r>
      <w:r w:rsidRPr="00BA3462">
        <w:t xml:space="preserve"> легко уловимым своеобразием и характерными чертами. </w:t>
      </w:r>
    </w:p>
    <w:p w:rsidR="0081538E" w:rsidRPr="00BA3462" w:rsidRDefault="0081538E" w:rsidP="0081538E">
      <w:pPr>
        <w:ind w:left="-540" w:firstLine="540"/>
        <w:jc w:val="both"/>
      </w:pPr>
      <w:r w:rsidRPr="00BA3462">
        <w:t xml:space="preserve">Критические жанры представляют собой определенную систему, в которой каждый жанр занимает свое, логически обоснованное место среди других и находится с ними в закономерных </w:t>
      </w:r>
      <w:r>
        <w:t>связях</w:t>
      </w:r>
      <w:r w:rsidRPr="00BA3462">
        <w:t xml:space="preserve">. Деление критических жанров на группы осуществляется, прежде всего, по </w:t>
      </w:r>
      <w:r>
        <w:t>объекту</w:t>
      </w:r>
      <w:r w:rsidRPr="00BA3462">
        <w:t xml:space="preserve"> исследования: архитектурное</w:t>
      </w:r>
      <w:r>
        <w:t xml:space="preserve"> </w:t>
      </w:r>
      <w:r w:rsidRPr="00BA3462">
        <w:t>произведение, автор, пр</w:t>
      </w:r>
      <w:r>
        <w:t xml:space="preserve">оцесс. </w:t>
      </w:r>
      <w:r w:rsidRPr="00BA3462">
        <w:t>В соответствии</w:t>
      </w:r>
      <w:r>
        <w:t xml:space="preserve"> с</w:t>
      </w:r>
      <w:r w:rsidRPr="00BA3462">
        <w:t xml:space="preserve"> этим выделяются три опорных жанра - рецензия, творческий портрет, статья</w:t>
      </w:r>
      <w:r>
        <w:t>, монография.</w:t>
      </w:r>
    </w:p>
    <w:p w:rsidR="0081538E" w:rsidRPr="00BA3462" w:rsidRDefault="0081538E" w:rsidP="0081538E">
      <w:pPr>
        <w:ind w:left="-540" w:firstLine="540"/>
        <w:jc w:val="both"/>
      </w:pPr>
      <w:r w:rsidRPr="00BA3462">
        <w:t xml:space="preserve">Рецензия - это анализ отдельного архитектурного </w:t>
      </w:r>
      <w:r>
        <w:t>произведения</w:t>
      </w:r>
      <w:r w:rsidRPr="00BA3462">
        <w:t xml:space="preserve">. </w:t>
      </w:r>
    </w:p>
    <w:p w:rsidR="0081538E" w:rsidRPr="00BA3462" w:rsidRDefault="0081538E" w:rsidP="0081538E">
      <w:pPr>
        <w:ind w:left="-540" w:firstLine="540"/>
        <w:jc w:val="both"/>
      </w:pPr>
      <w:r w:rsidRPr="00BA3462">
        <w:t>Задача рецензии - дать объективную оце</w:t>
      </w:r>
      <w:r>
        <w:t>нку архитектурного произведения</w:t>
      </w:r>
      <w:r w:rsidRPr="00BA3462">
        <w:t xml:space="preserve">. Существуют несколько разновидностей жанра «рецензия» - это монографическая рецензия, статья-рецензия. </w:t>
      </w:r>
    </w:p>
    <w:p w:rsidR="0081538E" w:rsidRPr="00BA3462" w:rsidRDefault="0081538E" w:rsidP="0081538E">
      <w:pPr>
        <w:ind w:left="-540" w:firstLine="540"/>
        <w:jc w:val="both"/>
      </w:pPr>
      <w:r w:rsidRPr="00BA3462">
        <w:t xml:space="preserve">Статья - наиболее зрелое и зримое научно-публицистическое начало в критической деятельности. </w:t>
      </w:r>
      <w:r>
        <w:t xml:space="preserve">Задача статьи - </w:t>
      </w:r>
      <w:r w:rsidRPr="00BA3462">
        <w:t>раскрыть, проанализировать, оце</w:t>
      </w:r>
      <w:r>
        <w:t>нить</w:t>
      </w:r>
      <w:r w:rsidRPr="00BA3462">
        <w:t xml:space="preserve"> различные стороны архитектурного объекта. Существует ряд разновидностей жанра статьи - это проблемная статья, теоретическая статья, юбилейная статья, архитектурное эссе, полемическая статья. </w:t>
      </w:r>
    </w:p>
    <w:p w:rsidR="0081538E" w:rsidRPr="00BA3462" w:rsidRDefault="0081538E" w:rsidP="0081538E">
      <w:pPr>
        <w:ind w:left="-540" w:firstLine="540"/>
        <w:jc w:val="both"/>
      </w:pPr>
      <w:r w:rsidRPr="00BA3462">
        <w:t xml:space="preserve">Каждая из названных разновидностей жанра статьи обладает присущими ей особенностями композиционной структуры. </w:t>
      </w:r>
      <w:r>
        <w:t>Но существуют и общие признаки</w:t>
      </w:r>
      <w:r w:rsidRPr="00BA3462">
        <w:t xml:space="preserve"> характерные для жанра статьи. Композиция статьи может б</w:t>
      </w:r>
      <w:r>
        <w:t>ыть</w:t>
      </w:r>
      <w:r w:rsidRPr="00BA3462">
        <w:t xml:space="preserve">: логической, субъективно-лирической, фактографической. По характеру аргументации композиция статьи может быть: центробежной, окольцовывающей, сопоставительной. </w:t>
      </w:r>
    </w:p>
    <w:p w:rsidR="0081538E" w:rsidRPr="00BA3462" w:rsidRDefault="0081538E" w:rsidP="0081538E">
      <w:pPr>
        <w:ind w:left="-540" w:firstLine="540"/>
        <w:jc w:val="both"/>
      </w:pPr>
      <w:r>
        <w:t>Творческий</w:t>
      </w:r>
      <w:r w:rsidRPr="00BA3462">
        <w:t xml:space="preserve"> портрет характеризует творческий облик архитек</w:t>
      </w:r>
      <w:r>
        <w:t>то</w:t>
      </w:r>
      <w:r w:rsidRPr="00BA3462">
        <w:t>ра.</w:t>
      </w:r>
      <w:r>
        <w:t xml:space="preserve"> Жанровые</w:t>
      </w:r>
      <w:r w:rsidRPr="00BA3462">
        <w:t xml:space="preserve"> разновидности творческого портрета </w:t>
      </w:r>
      <w:r>
        <w:t>обусловлены объемом выступления</w:t>
      </w:r>
      <w:r w:rsidRPr="00BA3462">
        <w:t xml:space="preserve"> подходом к творчеству «портретируемого», манерой изложения. Диапазон форм жанра «творческий портрет» по объему выступления возможен от «</w:t>
      </w:r>
      <w:r>
        <w:t>штрихов к</w:t>
      </w:r>
      <w:r w:rsidRPr="00BA3462">
        <w:t xml:space="preserve"> портрету» до «критической монографи</w:t>
      </w:r>
      <w:r>
        <w:t>и</w:t>
      </w:r>
      <w:r w:rsidRPr="00132031">
        <w:t>»</w:t>
      </w:r>
      <w:r w:rsidRPr="00BA3462">
        <w:t>. В зависимости от подхода к творчеству «портретируемого» в портретах возможен преимущественный интерес: К фак</w:t>
      </w:r>
      <w:r>
        <w:t>та</w:t>
      </w:r>
      <w:r w:rsidRPr="00BA3462">
        <w:t>м биографии архитектора, к его художественному миру, к связи биографии и художественного творчества с реальной действительностью. Разновидностями жанра «творческий портрет» по манере изложения могут бы</w:t>
      </w:r>
      <w:r>
        <w:t>т</w:t>
      </w:r>
      <w:r w:rsidRPr="00BA3462">
        <w:t xml:space="preserve">ь биографический очерк, критико-биографический очерк и очерк творчества. </w:t>
      </w:r>
    </w:p>
    <w:p w:rsidR="0081538E" w:rsidRPr="00BA3462" w:rsidRDefault="0081538E" w:rsidP="0081538E">
      <w:pPr>
        <w:ind w:left="-540" w:firstLine="540"/>
        <w:jc w:val="both"/>
      </w:pPr>
      <w:r w:rsidRPr="00BA3462">
        <w:lastRenderedPageBreak/>
        <w:t xml:space="preserve">Архитектурный журнал </w:t>
      </w:r>
      <w:r>
        <w:t>и</w:t>
      </w:r>
      <w:r w:rsidRPr="00BA3462">
        <w:t xml:space="preserve"> критика. Становление архитектурной периодики</w:t>
      </w:r>
      <w:r>
        <w:t xml:space="preserve">. </w:t>
      </w:r>
      <w:r w:rsidRPr="00BA3462">
        <w:t xml:space="preserve">Профессиональный архитектурный журнал отражает деятельность профессиональной группы. По его структуре, очевидно, можно проследить приоритеты. А значит, место критики в журнале будет отражать ее роль в архитектурной деятельности. В наиболее «чистом» виде и без помех архитектурная деятельность отражена в изданиях XIX в. Это определяется сравнительно небольшой исторической дистанцией, отделяющих их от вас и отсутствием побочных мотивов публикаций </w:t>
      </w:r>
      <w:proofErr w:type="gramStart"/>
      <w:r w:rsidRPr="00BA3462">
        <w:t>помимо</w:t>
      </w:r>
      <w:proofErr w:type="gramEnd"/>
      <w:r w:rsidRPr="00BA3462">
        <w:t xml:space="preserve"> научных. </w:t>
      </w:r>
    </w:p>
    <w:p w:rsidR="0081538E" w:rsidRPr="00BA3462" w:rsidRDefault="0081538E" w:rsidP="0081538E">
      <w:pPr>
        <w:ind w:left="-540" w:firstLine="540"/>
        <w:jc w:val="both"/>
      </w:pPr>
      <w:r w:rsidRPr="00BA3462">
        <w:t>До середины XIX в. архитектурная проблематика еще не выделилась в отдельный от хозяйственной деятельности раздел. Семидесятые годы - это годы небывалой архитектурной активности. Возникает несколько архитектурных обществ и архитектурных журналов. С этого времени развитие архитектурной периодики пошло по трем направлениям: издания текстовые, так называемые «архитектурно-теоретические альманахи» по образцу «Архитектурного вестник</w:t>
      </w:r>
      <w:r w:rsidRPr="00132031">
        <w:t>»</w:t>
      </w:r>
      <w:r w:rsidRPr="00BA3462">
        <w:t xml:space="preserve">; издания иллюстрированные и издания информационно-хроникальные. </w:t>
      </w:r>
      <w:r>
        <w:t>Всего же во</w:t>
      </w:r>
      <w:r w:rsidRPr="00BA3462">
        <w:t xml:space="preserve"> 2-й половине XIX в. выходило 59 журналов, посвященных проблемам архитектуры и городского хозяйства. Новая волна возникновения архитектурных изданий приходится на 1900-1910-е годы. </w:t>
      </w:r>
    </w:p>
    <w:p w:rsidR="0081538E" w:rsidRPr="00BA3462" w:rsidRDefault="0081538E" w:rsidP="0081538E">
      <w:pPr>
        <w:ind w:left="-540" w:firstLine="540"/>
        <w:jc w:val="both"/>
      </w:pPr>
      <w:r w:rsidRPr="00BA3462">
        <w:t xml:space="preserve">Исследование архитектурной периодики лишь началось. Художественные журналы рубежа веков представляли </w:t>
      </w:r>
      <w:r>
        <w:t>новый тип</w:t>
      </w:r>
      <w:r w:rsidRPr="00BA3462">
        <w:t xml:space="preserve"> издания. </w:t>
      </w:r>
    </w:p>
    <w:p w:rsidR="0081538E" w:rsidRPr="00BA3462" w:rsidRDefault="0081538E" w:rsidP="0081538E">
      <w:pPr>
        <w:ind w:left="-540" w:firstLine="540"/>
        <w:jc w:val="both"/>
      </w:pPr>
      <w:r w:rsidRPr="00BA3462">
        <w:t>Критика как исторический процесс</w:t>
      </w:r>
      <w:r>
        <w:t xml:space="preserve">. </w:t>
      </w:r>
      <w:r w:rsidRPr="00BA3462">
        <w:t xml:space="preserve">Как любой общественный феномен архитектурная критика находится в состоянии перманентного противоречивого исторического развития. Закономерности и этапы этого развития составляют основу научной периодизации. Специфичность феномена архитектурной критики определяется в каждый исторический период состоянием таких формирующих ее «показателей», как: </w:t>
      </w:r>
    </w:p>
    <w:p w:rsidR="0081538E" w:rsidRPr="00BA3462" w:rsidRDefault="0081538E" w:rsidP="0081538E">
      <w:pPr>
        <w:ind w:left="-540" w:firstLine="540"/>
        <w:jc w:val="both"/>
      </w:pPr>
      <w:r w:rsidRPr="00BA3462">
        <w:t xml:space="preserve">- характер общественных и эстетических идеалов, </w:t>
      </w:r>
    </w:p>
    <w:p w:rsidR="0081538E" w:rsidRPr="00BA3462" w:rsidRDefault="0081538E" w:rsidP="0081538E">
      <w:pPr>
        <w:ind w:left="-540" w:firstLine="540"/>
        <w:jc w:val="both"/>
      </w:pPr>
      <w:r w:rsidRPr="00BA3462">
        <w:t xml:space="preserve">- уровень развития индивидуализма в культуре, </w:t>
      </w:r>
    </w:p>
    <w:p w:rsidR="0081538E" w:rsidRPr="00BA3462" w:rsidRDefault="0081538E" w:rsidP="0081538E">
      <w:pPr>
        <w:ind w:left="-540" w:firstLine="540"/>
        <w:jc w:val="both"/>
      </w:pPr>
      <w:r w:rsidRPr="00BA3462">
        <w:t xml:space="preserve">- формы бытования (жанры) публичных архитектурных суждений и </w:t>
      </w:r>
    </w:p>
    <w:p w:rsidR="0081538E" w:rsidRPr="00BA3462" w:rsidRDefault="0081538E" w:rsidP="0081538E">
      <w:pPr>
        <w:ind w:left="-540" w:firstLine="540"/>
        <w:jc w:val="both"/>
      </w:pPr>
      <w:r w:rsidRPr="00BA3462">
        <w:t xml:space="preserve">критики, </w:t>
      </w:r>
    </w:p>
    <w:p w:rsidR="0081538E" w:rsidRPr="00BA3462" w:rsidRDefault="0081538E" w:rsidP="0081538E">
      <w:pPr>
        <w:ind w:left="-540" w:firstLine="540"/>
        <w:jc w:val="both"/>
      </w:pPr>
      <w:r w:rsidRPr="00BA3462">
        <w:t xml:space="preserve">- состояние системы заказчик - зодчий - потребитель. </w:t>
      </w:r>
    </w:p>
    <w:p w:rsidR="0081538E" w:rsidRPr="00BA3462" w:rsidRDefault="0081538E" w:rsidP="0081538E">
      <w:pPr>
        <w:jc w:val="both"/>
      </w:pPr>
      <w:r>
        <w:t>А</w:t>
      </w:r>
      <w:r w:rsidRPr="00BA3462">
        <w:t>рхитектурная критика в своем развитии прошла несколько</w:t>
      </w:r>
      <w:r>
        <w:t xml:space="preserve"> </w:t>
      </w:r>
      <w:r w:rsidRPr="00BA3462">
        <w:t xml:space="preserve">этапов: </w:t>
      </w:r>
    </w:p>
    <w:p w:rsidR="0081538E" w:rsidRPr="00BA3462" w:rsidRDefault="0081538E" w:rsidP="0081538E">
      <w:pPr>
        <w:ind w:left="-540" w:firstLine="540"/>
        <w:jc w:val="both"/>
      </w:pPr>
      <w:r w:rsidRPr="00BA3462">
        <w:t xml:space="preserve">Длительный этап </w:t>
      </w:r>
      <w:proofErr w:type="spellStart"/>
      <w:r w:rsidRPr="00BA3462">
        <w:t>протокритики</w:t>
      </w:r>
      <w:proofErr w:type="spellEnd"/>
      <w:r>
        <w:t xml:space="preserve"> - д</w:t>
      </w:r>
      <w:r w:rsidRPr="00BA3462">
        <w:t>о середины Х</w:t>
      </w:r>
      <w:proofErr w:type="gramStart"/>
      <w:r w:rsidRPr="00BA3462">
        <w:t>V</w:t>
      </w:r>
      <w:proofErr w:type="gramEnd"/>
      <w:r w:rsidRPr="00BA3462">
        <w:t xml:space="preserve">Ш века. </w:t>
      </w:r>
    </w:p>
    <w:p w:rsidR="0081538E" w:rsidRPr="00BA3462" w:rsidRDefault="0081538E" w:rsidP="0081538E">
      <w:pPr>
        <w:ind w:left="-540" w:firstLine="540"/>
        <w:jc w:val="both"/>
      </w:pPr>
      <w:r w:rsidRPr="00BA3462">
        <w:t xml:space="preserve">Этап формирования элементов критики до середины XIX века. 3. Этап собственно архитектурной критики до 1917 года. </w:t>
      </w:r>
    </w:p>
    <w:p w:rsidR="0081538E" w:rsidRPr="00BA3462" w:rsidRDefault="0081538E" w:rsidP="0081538E">
      <w:pPr>
        <w:ind w:left="-540" w:firstLine="540"/>
        <w:jc w:val="both"/>
      </w:pPr>
      <w:r w:rsidRPr="00BA3462">
        <w:t xml:space="preserve">С победой Октябрьской революции возникли новые условия и стимулы развития архитектурной критики. </w:t>
      </w:r>
    </w:p>
    <w:p w:rsidR="0081538E" w:rsidRPr="00BA3462" w:rsidRDefault="0081538E" w:rsidP="0081538E">
      <w:pPr>
        <w:ind w:left="-540" w:firstLine="540"/>
        <w:jc w:val="both"/>
      </w:pPr>
      <w:r w:rsidRPr="00BA3462">
        <w:t xml:space="preserve">Каждый из этих трех этапов развития архитектурной критики имеет свои специфические черты. </w:t>
      </w:r>
    </w:p>
    <w:p w:rsidR="0081538E" w:rsidRPr="00BA3462" w:rsidRDefault="0081538E" w:rsidP="0081538E">
      <w:pPr>
        <w:ind w:left="-540" w:firstLine="540"/>
        <w:jc w:val="both"/>
      </w:pPr>
      <w:r w:rsidRPr="00BA3462">
        <w:t xml:space="preserve">С конца 1970-х годов началось планомерное научное изучение проблем теории и истории архитектурной критики. В 1983 году состоялось совещание архитектурных критиков социалистических стран. На этом совещании было осознаны задачи и направления развития института архитектурной критики. </w:t>
      </w:r>
    </w:p>
    <w:p w:rsidR="0081538E" w:rsidRPr="00BA3462" w:rsidRDefault="0081538E" w:rsidP="0081538E">
      <w:pPr>
        <w:ind w:left="-540" w:firstLine="540"/>
        <w:jc w:val="both"/>
      </w:pPr>
      <w:proofErr w:type="spellStart"/>
      <w:r w:rsidRPr="00BA3462">
        <w:t>Архитектуроведение</w:t>
      </w:r>
      <w:proofErr w:type="spellEnd"/>
      <w:r w:rsidRPr="00BA3462">
        <w:t xml:space="preserve"> как наука о развитии архитектурной мысли: исторический, теоретический и критический аспекты</w:t>
      </w:r>
      <w:r>
        <w:t xml:space="preserve">. </w:t>
      </w:r>
      <w:r w:rsidRPr="00BA3462">
        <w:t xml:space="preserve">Становление, </w:t>
      </w:r>
      <w:r>
        <w:t>специфика</w:t>
      </w:r>
      <w:r w:rsidRPr="00BA3462">
        <w:t xml:space="preserve"> и </w:t>
      </w:r>
      <w:r w:rsidRPr="00BA3462">
        <w:lastRenderedPageBreak/>
        <w:t>строение исторических исследований в архитектуре</w:t>
      </w:r>
      <w:r>
        <w:t>.</w:t>
      </w:r>
      <w:r w:rsidRPr="00BA3462">
        <w:t xml:space="preserve"> </w:t>
      </w:r>
      <w:r>
        <w:t>Д</w:t>
      </w:r>
      <w:r w:rsidRPr="00BA3462">
        <w:t>ля первичн</w:t>
      </w:r>
      <w:r>
        <w:t>ого</w:t>
      </w:r>
      <w:r w:rsidRPr="00BA3462">
        <w:t xml:space="preserve">, приблизительного понимания </w:t>
      </w:r>
      <w:proofErr w:type="gramStart"/>
      <w:r w:rsidRPr="00BA3462">
        <w:t>тех процессов</w:t>
      </w:r>
      <w:proofErr w:type="gramEnd"/>
      <w:r w:rsidRPr="00BA3462">
        <w:t xml:space="preserve">, которые вызывают расширение масштабов и диапазона исторических исследований, рассматриваются вопросы становления архитектурной истории, определение ее роли и функций в архитектурной деятельности, механизма ее развития. Всего выделено семь этапов становления исторических исследований в архитектуре. </w:t>
      </w:r>
    </w:p>
    <w:p w:rsidR="0081538E" w:rsidRPr="00BA3462" w:rsidRDefault="0081538E" w:rsidP="0081538E">
      <w:pPr>
        <w:ind w:left="-540" w:firstLine="540"/>
        <w:jc w:val="both"/>
      </w:pPr>
      <w:r>
        <w:t>В</w:t>
      </w:r>
      <w:r w:rsidRPr="00BA3462">
        <w:t xml:space="preserve"> чем же состоит специфика архитектурного видения истории? </w:t>
      </w:r>
    </w:p>
    <w:p w:rsidR="0081538E" w:rsidRPr="00BA3462" w:rsidRDefault="0081538E" w:rsidP="0081538E">
      <w:pPr>
        <w:ind w:left="-540" w:firstLine="540"/>
        <w:jc w:val="both"/>
      </w:pPr>
      <w:r w:rsidRPr="00BA3462">
        <w:t>Профессиональное знание и мировоззрение порождает особую картину как собственной, так и общей истории. Для архитектуры такое специфическое видение заключается в архитектоническом аспекте рассмотрения явлений, а движение архитектонических форм и пред</w:t>
      </w:r>
      <w:r>
        <w:t xml:space="preserve">ставлений </w:t>
      </w:r>
      <w:r w:rsidRPr="00BA3462">
        <w:t xml:space="preserve">определяет движение архитектурной истории. При этом разбираются формы теоретического осмысления истории архитектуры, которые определили подходы к анализу архитектурной формы в 60-е и 70--80-е годы ХХ века. </w:t>
      </w:r>
    </w:p>
    <w:p w:rsidR="0081538E" w:rsidRPr="00BA3462" w:rsidRDefault="0081538E" w:rsidP="0081538E">
      <w:pPr>
        <w:ind w:left="-540" w:firstLine="540"/>
        <w:jc w:val="both"/>
      </w:pPr>
      <w:r w:rsidRPr="00BA3462">
        <w:t>Существуют несколько форм описания истории. «Чистые» формы описания истории - ка</w:t>
      </w:r>
      <w:r>
        <w:t>ноническая</w:t>
      </w:r>
      <w:r w:rsidRPr="00BA3462">
        <w:t xml:space="preserve"> и типизирующая - с присущими им способами понимания времени и идеалами проявляются как ведущие и вполне определенные только в отдельные моменты истории, в другие же доминируют переходные формы. Смена типизирующей формы канонической предполагает резкое обострение чувства времени, ценности и индивидуальности каждого момента этого течения и стремление этот момент ухватить и выразить. В своем крайнем </w:t>
      </w:r>
      <w:r>
        <w:t>п</w:t>
      </w:r>
      <w:r w:rsidRPr="00BA3462">
        <w:t xml:space="preserve">роявлении такое стремление ведет к «авангардизму» с его культом нового и современного, отказом от признания прошлого и его традиций. </w:t>
      </w:r>
      <w:proofErr w:type="gramStart"/>
      <w:r w:rsidRPr="00BA3462">
        <w:t>Переход от канонической формы</w:t>
      </w:r>
      <w:r>
        <w:t xml:space="preserve"> -</w:t>
      </w:r>
      <w:r w:rsidRPr="00BA3462">
        <w:t xml:space="preserve"> к типизирующей, наоборот, характерен повышенным вниманием к прошлому, к традиции признания ценности неизменности и ведет к «эклектизму» с его культом сохранения и соединения предыдущих форм. </w:t>
      </w:r>
      <w:proofErr w:type="gramEnd"/>
    </w:p>
    <w:p w:rsidR="0081538E" w:rsidRPr="00BA3462" w:rsidRDefault="0081538E" w:rsidP="0081538E">
      <w:pPr>
        <w:ind w:left="-540" w:firstLine="540"/>
        <w:jc w:val="both"/>
      </w:pPr>
      <w:r w:rsidRPr="00BA3462">
        <w:t xml:space="preserve">Существует несколько уровней исторической работы: уровень фактографической работы; уровень создания исторических картин; уровень моделей истории; уровень идеологии. </w:t>
      </w:r>
    </w:p>
    <w:p w:rsidR="0081538E" w:rsidRPr="00BA3462" w:rsidRDefault="0081538E" w:rsidP="0081538E">
      <w:pPr>
        <w:ind w:left="-540" w:firstLine="540"/>
        <w:jc w:val="both"/>
      </w:pPr>
      <w:r w:rsidRPr="00BA3462">
        <w:t>Процессуал</w:t>
      </w:r>
      <w:r>
        <w:t>ьные</w:t>
      </w:r>
      <w:r w:rsidRPr="00BA3462">
        <w:t xml:space="preserve"> понимание истории архитектуры. Теория архитектурного процесса как область историко-архитектурной науки</w:t>
      </w:r>
      <w:r>
        <w:t xml:space="preserve">. </w:t>
      </w:r>
      <w:r w:rsidRPr="00BA3462">
        <w:t>История архитектуры вслед за другими историческими дисциплинами, в конце концов, должна перейти к осознанию своего предмета в его процессуальном качестве, предполагающем наличие объективных закономерностей и механизмов развития. Теорией архитектурного процесса можно б</w:t>
      </w:r>
      <w:r>
        <w:t>ыло</w:t>
      </w:r>
      <w:r w:rsidRPr="00BA3462">
        <w:t xml:space="preserve"> бы назвать активно формирующуюся в последние годы область историко-архитектурной науки, посвященную изучению закономе</w:t>
      </w:r>
      <w:r>
        <w:t>рностей</w:t>
      </w:r>
      <w:r w:rsidRPr="00BA3462">
        <w:t xml:space="preserve"> архитектурного процесса, а в прикладном плане ориентированную на </w:t>
      </w:r>
      <w:r>
        <w:t>выполнение</w:t>
      </w:r>
      <w:r w:rsidRPr="00BA3462">
        <w:t xml:space="preserve"> прогностических</w:t>
      </w:r>
      <w:r>
        <w:t xml:space="preserve"> </w:t>
      </w:r>
      <w:r w:rsidRPr="00BA3462">
        <w:t xml:space="preserve">функций. </w:t>
      </w:r>
    </w:p>
    <w:p w:rsidR="0081538E" w:rsidRPr="00BA3462" w:rsidRDefault="0081538E" w:rsidP="0081538E">
      <w:pPr>
        <w:ind w:left="-540" w:firstLine="540"/>
        <w:jc w:val="both"/>
      </w:pPr>
      <w:r w:rsidRPr="00BA3462">
        <w:t xml:space="preserve">Понимание истории как процесс а, </w:t>
      </w:r>
      <w:r>
        <w:t xml:space="preserve">приходящие на смену </w:t>
      </w:r>
      <w:r w:rsidRPr="00BA3462">
        <w:t>мифологическим, религиозным, утопическим представлениям о сущности социальной жизни, является следствием первой научно</w:t>
      </w:r>
      <w:r>
        <w:t xml:space="preserve">й революции, развернувшейся в </w:t>
      </w:r>
      <w:proofErr w:type="gramStart"/>
      <w:r>
        <w:t>Х</w:t>
      </w:r>
      <w:proofErr w:type="gramEnd"/>
      <w:r>
        <w:rPr>
          <w:lang w:val="en-US"/>
        </w:rPr>
        <w:t>VII</w:t>
      </w:r>
      <w:r w:rsidRPr="00BA3462">
        <w:t xml:space="preserve"> в. в естествознании. В конце </w:t>
      </w:r>
      <w:proofErr w:type="gramStart"/>
      <w:r w:rsidRPr="00BA3462">
        <w:t>Х</w:t>
      </w:r>
      <w:proofErr w:type="gramEnd"/>
      <w:r>
        <w:rPr>
          <w:lang w:val="en-US"/>
        </w:rPr>
        <w:t>V</w:t>
      </w:r>
      <w:r w:rsidRPr="00BA3462">
        <w:t xml:space="preserve">III в. была выдвинута идея о поступательной эволюции человечества. Эта мысль была воспринята Г. Гегелем, развившим диалектическую концепцию исторического процесса, в которой значительное место отводил ось искусству. Идея развития празднует свою победу именно в </w:t>
      </w:r>
      <w:r w:rsidRPr="00BA3462">
        <w:lastRenderedPageBreak/>
        <w:t xml:space="preserve">середине XIX столетия, когда была полностью осознана кажущаяся нам столь самоочевидной истина, согласно которой ни сам человек и его мышление, ни общественные институты не могут быть поняты вне связи с обстоятельствами места и времени их функционирования, с историей возникновения и развития. </w:t>
      </w:r>
    </w:p>
    <w:p w:rsidR="00AD2D30" w:rsidRDefault="00AD2D30">
      <w:bookmarkStart w:id="0" w:name="_GoBack"/>
      <w:bookmarkEnd w:id="0"/>
    </w:p>
    <w:sectPr w:rsidR="00AD2D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38E"/>
    <w:rsid w:val="0081538E"/>
    <w:rsid w:val="00AD2D30"/>
    <w:rsid w:val="00E93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38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38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1352</Words>
  <Characters>7713</Characters>
  <Application>Microsoft Office Word</Application>
  <DocSecurity>0</DocSecurity>
  <Lines>64</Lines>
  <Paragraphs>18</Paragraphs>
  <ScaleCrop>false</ScaleCrop>
  <Company/>
  <LinksUpToDate>false</LinksUpToDate>
  <CharactersWithSpaces>9047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Ляззат Какишева</dc:creator>
  <cp:lastModifiedBy>Ляззат Какишева</cp:lastModifiedBy>
  <cp:revision>1</cp:revision>
  <dcterms:created xsi:type="dcterms:W3CDTF">2015-09-11T08:41:00Z</dcterms:created>
  <dcterms:modified xsi:type="dcterms:W3CDTF">2015-09-11T08:41:00Z</dcterms:modified>
</cp:coreProperties>
</file>